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84" w:rsidRPr="000C6284" w:rsidRDefault="00264BAF" w:rsidP="00264BAF">
      <w:pPr>
        <w:tabs>
          <w:tab w:val="left" w:pos="4395"/>
          <w:tab w:val="left" w:pos="10515"/>
        </w:tabs>
        <w:rPr>
          <w:rFonts w:ascii="Times New Roman" w:eastAsia="Calibri" w:hAnsi="Times New Roman" w:cs="Times New Roman"/>
          <w:sz w:val="24"/>
          <w:szCs w:val="24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54CE0EAC" wp14:editId="0015AE9C">
            <wp:simplePos x="0" y="0"/>
            <wp:positionH relativeFrom="page">
              <wp:posOffset>1492883</wp:posOffset>
            </wp:positionH>
            <wp:positionV relativeFrom="page">
              <wp:posOffset>-1318028</wp:posOffset>
            </wp:positionV>
            <wp:extent cx="7553405" cy="9896210"/>
            <wp:effectExtent l="0" t="9207" r="317" b="318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 rot="5400000">
                      <a:off x="0" y="0"/>
                      <a:ext cx="7553405" cy="9896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bookmarkEnd w:id="1"/>
      <w:r w:rsidR="000C6284" w:rsidRPr="000C628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C6284" w:rsidRPr="000C6284" w:rsidRDefault="000C6284" w:rsidP="000C6284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C628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0C6284" w:rsidRPr="000C6284" w:rsidRDefault="000C6284" w:rsidP="000C6284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color w:val="000000"/>
          <w:sz w:val="24"/>
        </w:rPr>
        <w:br w:type="page"/>
      </w:r>
    </w:p>
    <w:p w:rsidR="000C6284" w:rsidRDefault="000C6284" w:rsidP="000C6284">
      <w:pPr>
        <w:keepNext/>
        <w:keepLines/>
        <w:spacing w:after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  <w:t>ЕЛЬНАЯ ЗАПИСКА</w:t>
      </w:r>
    </w:p>
    <w:p w:rsidR="000C6284" w:rsidRPr="000C6284" w:rsidRDefault="000C6284" w:rsidP="000C6284">
      <w:pPr>
        <w:keepNext/>
        <w:keepLines/>
        <w:spacing w:after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tt-RU"/>
        </w:rPr>
      </w:pPr>
    </w:p>
    <w:p w:rsidR="000C6284" w:rsidRPr="000C6284" w:rsidRDefault="000C6284" w:rsidP="000C6284">
      <w:pPr>
        <w:keepNext/>
        <w:keepLines/>
        <w:spacing w:after="36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ОБЩАЯ ХАРАКТЕРИСТИКА УЧЕБНОГО ПРЕДМЕТА </w:t>
      </w:r>
      <w:r w:rsidRPr="000C6284">
        <w:rPr>
          <w:rFonts w:ascii="Times New Roman" w:eastAsia="Times New Roman" w:hAnsi="Times New Roman" w:cs="Times New Roman"/>
          <w:color w:val="000000"/>
          <w:sz w:val="24"/>
        </w:rPr>
        <w:t>«</w:t>
      </w:r>
      <w:r w:rsidRPr="000C6284">
        <w:rPr>
          <w:rFonts w:ascii="Times New Roman" w:eastAsia="Times New Roman" w:hAnsi="Times New Roman" w:cs="Times New Roman"/>
          <w:b/>
          <w:color w:val="000000"/>
          <w:sz w:val="24"/>
        </w:rPr>
        <w:t>РОДНОЙ (ТАТАРСКИЙ) ЯЗЫК</w:t>
      </w:r>
      <w:r w:rsidRPr="000C6284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0C6284" w:rsidRPr="000C6284" w:rsidRDefault="000C6284" w:rsidP="000C6284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color w:val="000000"/>
          <w:sz w:val="24"/>
        </w:rPr>
        <w:t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0C6284" w:rsidRPr="000C6284" w:rsidRDefault="000C6284" w:rsidP="000C6284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color w:val="000000"/>
          <w:sz w:val="24"/>
        </w:rPr>
        <w:t>Учебный предмет «Родной (татарский) язык» является одним из основных элементов образовательной системы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(татарская) литература».</w:t>
      </w:r>
    </w:p>
    <w:p w:rsidR="000C6284" w:rsidRPr="000C6284" w:rsidRDefault="000C6284" w:rsidP="000C6284">
      <w:pPr>
        <w:keepNext/>
        <w:keepLines/>
        <w:spacing w:after="36" w:line="259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«РОДНОЙ (ТАТАРСКИЙ) ЯЗЫК» В УЧЕБНОМ ПЛАНЕ</w:t>
      </w:r>
    </w:p>
    <w:p w:rsidR="000C6284" w:rsidRPr="000C6284" w:rsidRDefault="000C6284" w:rsidP="000C6284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</w:rPr>
      </w:pPr>
      <w:r w:rsidRPr="000C6284">
        <w:rPr>
          <w:rFonts w:ascii="Times New Roman" w:eastAsia="Times New Roman" w:hAnsi="Times New Roman" w:cs="Times New Roman"/>
          <w:color w:val="000000"/>
          <w:sz w:val="24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0C6284" w:rsidRPr="00190402" w:rsidRDefault="000C6284" w:rsidP="00190402">
      <w:pPr>
        <w:spacing w:after="27" w:line="265" w:lineRule="auto"/>
        <w:ind w:right="15"/>
        <w:rPr>
          <w:rFonts w:ascii="Times New Roman" w:eastAsia="Times New Roman" w:hAnsi="Times New Roman" w:cs="Times New Roman"/>
          <w:color w:val="000000"/>
          <w:sz w:val="24"/>
        </w:rPr>
        <w:sectPr w:rsidR="000C6284" w:rsidRPr="00190402" w:rsidSect="000C6284">
          <w:pgSz w:w="16840" w:h="11900" w:orient="landscape"/>
          <w:pgMar w:top="666" w:right="620" w:bottom="669" w:left="686" w:header="720" w:footer="720" w:gutter="0"/>
          <w:cols w:space="720"/>
          <w:docGrid w:linePitch="326"/>
        </w:sectPr>
      </w:pPr>
      <w:r w:rsidRPr="000C6284">
        <w:rPr>
          <w:rFonts w:ascii="Times New Roman" w:eastAsia="Times New Roman" w:hAnsi="Times New Roman" w:cs="Times New Roman"/>
          <w:color w:val="000000"/>
          <w:sz w:val="24"/>
        </w:rPr>
        <w:t>В 5 классе количество учебных часов, выделяемых на изучение предмета «Родной (татарский) язык», – 2 часа в неделю, что составляет 68 часов.</w:t>
      </w:r>
    </w:p>
    <w:p w:rsidR="000C6284" w:rsidRPr="000C6284" w:rsidRDefault="000C6284" w:rsidP="000C6284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tbl>
      <w:tblPr>
        <w:tblpPr w:leftFromText="180" w:rightFromText="180" w:vertAnchor="text" w:tblpY="1"/>
        <w:tblOverlap w:val="never"/>
        <w:tblW w:w="12546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4813"/>
        <w:gridCol w:w="992"/>
        <w:gridCol w:w="1701"/>
        <w:gridCol w:w="1843"/>
        <w:gridCol w:w="1276"/>
        <w:gridCol w:w="1417"/>
      </w:tblGrid>
      <w:tr w:rsidR="000D30B7" w:rsidRPr="000C6284" w:rsidTr="003562C4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</w:p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48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6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A80C30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</w:p>
          <w:p w:rsidR="000D30B7" w:rsidRPr="00A80C30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По плану</w:t>
            </w:r>
          </w:p>
        </w:tc>
      </w:tr>
      <w:tr w:rsidR="000D30B7" w:rsidRPr="000C6284" w:rsidTr="003562C4">
        <w:trPr>
          <w:trHeight w:val="828"/>
        </w:trPr>
        <w:tc>
          <w:tcPr>
            <w:tcW w:w="504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693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48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 как средство  общения.   Тел –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кешелəрнең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үзара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аралашу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чарасы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74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изученного материала в начальных классах.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Башлангыч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сыйныфларда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үткəннəрне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45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Имя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существительное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Исем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1696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Падеж и категория принадлежности имени существительного. Изучение уровня функциональной грамотности художественного чтения и понимания содержания чтения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учащихся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.И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семнəрнең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килеш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белəн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төрлəнеше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Укучыларның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сəнгатьле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укыганның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эчтəлеген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аңлау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əҗəлəрен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өйрəнү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59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Входной контроль диктант. "Татарстан".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Кереш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диктант. 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Татарстан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".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110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Морфология как раздел грамматики.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Хаталар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өстендə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төркемнəре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турында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гомуми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төшенчə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39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Местоимение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Алмашлык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Зат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алмашлыклары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646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Вопросительное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местоимение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Сорау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алмашлыклары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30B7" w:rsidRPr="000C6284" w:rsidTr="003562C4">
        <w:trPr>
          <w:trHeight w:val="40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4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D30B7" w:rsidRPr="000C6284" w:rsidRDefault="000D30B7" w:rsidP="000D30B7">
            <w:pPr>
              <w:spacing w:after="0" w:line="240" w:lineRule="auto"/>
              <w:ind w:right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Числительное. Сан.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Берəмлеклəрне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дистəлəрне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белдерə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саннар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D30B7" w:rsidRPr="000C6284" w:rsidRDefault="000D30B7" w:rsidP="000D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6284" w:rsidRPr="000C6284" w:rsidRDefault="000D30B7" w:rsidP="000C6284">
      <w:pPr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br w:type="textWrapping" w:clear="all"/>
      </w:r>
    </w:p>
    <w:tbl>
      <w:tblPr>
        <w:tblW w:w="12546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499"/>
        <w:gridCol w:w="4639"/>
        <w:gridCol w:w="1171"/>
        <w:gridCol w:w="1701"/>
        <w:gridCol w:w="1843"/>
        <w:gridCol w:w="1276"/>
        <w:gridCol w:w="1417"/>
      </w:tblGrid>
      <w:tr w:rsidR="004B5384" w:rsidRPr="000C6284" w:rsidTr="00190402">
        <w:trPr>
          <w:trHeight w:val="670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Местоимение с числительным в разговорной речи.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Сөйлəмдə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сан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алмашлыклары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ничəнче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ничəшə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күпме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никадəр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459"/>
        </w:trPr>
        <w:tc>
          <w:tcPr>
            <w:tcW w:w="4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46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Изложение «Синица и Аниса»</w:t>
            </w:r>
          </w:p>
          <w:p w:rsidR="004B5384" w:rsidRPr="000D30B7" w:rsidRDefault="004B5384" w:rsidP="000D3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БСҮ</w:t>
            </w:r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val="tt-RU"/>
              </w:rPr>
              <w:t>.</w:t>
            </w:r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Изложение «</w:t>
            </w:r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val="tt-RU"/>
              </w:rPr>
              <w:t>Песнә</w:t>
            </w:r>
            <w:proofErr w:type="gramStart"/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val="tt-RU"/>
              </w:rPr>
              <w:t>к</w:t>
            </w:r>
            <w:proofErr w:type="gramEnd"/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val="tt-RU"/>
              </w:rPr>
              <w:t xml:space="preserve">  белән Әнисә</w:t>
            </w:r>
            <w:r w:rsidRPr="000C62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20"/>
        </w:trPr>
        <w:tc>
          <w:tcPr>
            <w:tcW w:w="4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405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Прилагательное.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Хаталар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өстендə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Сыйфат</w:t>
            </w:r>
            <w:proofErr w:type="spellEnd"/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1164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ind w:right="3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Изучение уровня функциональной грамотности художественного чтения и понимания содержания чтения учащихся.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Укучыларның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сəнгатьле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укыганның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эчтəлеген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аңлау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əҗəлəрен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өйрəнү.Синоним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антонимы прилагательных. Синоним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proofErr w:type="spellEnd"/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антоним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сыйфатлар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562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Глагол как часть речи.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Фигыль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Фигыльнең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барлык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юклык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төре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253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22410B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Спряжение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глаголов.Фигыльнең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нигезе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395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Изъявительное наклонение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икəя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фигыль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25.10.2022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815"/>
        </w:trPr>
        <w:tc>
          <w:tcPr>
            <w:tcW w:w="49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диктант. «На встречу зимы».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Фигыль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карата грамматик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биремле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диктант.</w:t>
            </w:r>
          </w:p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Кышны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каршылау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28.10.2022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251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Наречие.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əвеш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​да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төшенчə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669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Наречие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аречие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места.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Вакыт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əвешлəре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Урын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B5384" w:rsidRPr="000C6284" w:rsidTr="00190402">
        <w:trPr>
          <w:trHeight w:val="952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</w:t>
            </w:r>
          </w:p>
        </w:tc>
        <w:tc>
          <w:tcPr>
            <w:tcW w:w="4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5384" w:rsidRPr="000C6284" w:rsidRDefault="004B5384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Сəбəп-максат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4B5384" w:rsidRPr="000C6284" w:rsidRDefault="004B5384" w:rsidP="000C6284">
            <w:pPr>
              <w:spacing w:after="0" w:line="240" w:lineRule="auto"/>
              <w:ind w:right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Антоним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Сөйлəмдə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алмашлыклары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Сəбəп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максат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Антоним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Сөйлəмдə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рəвеш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алмашлыклары</w:t>
            </w:r>
            <w:proofErr w:type="spellEnd"/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4B5384" w:rsidRPr="000C6284" w:rsidRDefault="004B5384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5384" w:rsidRPr="000C6284" w:rsidRDefault="004B5384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C6284" w:rsidRPr="000C6284" w:rsidRDefault="000C6284" w:rsidP="000C6284">
      <w:pPr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2546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1"/>
        <w:gridCol w:w="4580"/>
        <w:gridCol w:w="975"/>
        <w:gridCol w:w="1533"/>
        <w:gridCol w:w="2264"/>
        <w:gridCol w:w="1276"/>
        <w:gridCol w:w="1417"/>
      </w:tblGrid>
      <w:tr w:rsidR="00B21A1F" w:rsidRPr="000C6284" w:rsidTr="00190402">
        <w:trPr>
          <w:trHeight w:val="794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Контрольное 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“Родной край”. БСҮ.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авылым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”.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251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наречий.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əвешлəрне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253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3562C4" w:rsidRDefault="00B21A1F" w:rsidP="000C6284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Предложение. Изучение уровня функциональной грамотности художественного чтения и понимания содержания чтения учащихся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Җө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лə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Укучыларның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сəнгатьле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укыганның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эчтəлеген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аңлау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əҗəлəрен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өйрəнү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811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24.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высказывания. Повествовательное предложение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телү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максаты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ягыннан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төрлəре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Хикəя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җөмлə</w:t>
            </w:r>
            <w:proofErr w:type="spellEnd"/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29.11.2022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1382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Побудительное предложение. Знаки препинания в конце предложения. Знаки препинания и интонация.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Боерык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ахырына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куела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тыныш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билгелəре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Тыныш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билгесе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интонация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702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Простое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предлжение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Главные члены предложения: подлежащее и сказуемое.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Гади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җөмлə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Җөмлəнең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кисəклəре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хəбəр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06.12.2022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721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Контрольное  изложение.</w:t>
            </w:r>
          </w:p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“Стремление”. БСҮ.</w:t>
            </w:r>
          </w:p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изложение.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Омтылыш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”.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09.12.2022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471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</w:t>
            </w:r>
          </w:p>
        </w:tc>
        <w:tc>
          <w:tcPr>
            <w:tcW w:w="4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Простое, сложное предложение.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Гади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кушма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җөмлəлə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C6284" w:rsidRPr="000C6284" w:rsidRDefault="000C6284" w:rsidP="000C6284">
      <w:pPr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2546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1"/>
        <w:gridCol w:w="4626"/>
        <w:gridCol w:w="944"/>
        <w:gridCol w:w="1473"/>
        <w:gridCol w:w="2309"/>
        <w:gridCol w:w="1276"/>
        <w:gridCol w:w="1417"/>
      </w:tblGrid>
      <w:tr w:rsidR="00B21A1F" w:rsidRPr="000C6284" w:rsidTr="00190402">
        <w:trPr>
          <w:trHeight w:val="457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Сложное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Кушма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җөмлə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741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4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частей предложения.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Җыйнак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җөмлəлə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баш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кисəклəрен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билгелəү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820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31.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Именное местоимение при приложении.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алмашлыгы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белəн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белдерелгəн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аныкланмыш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536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3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Контрольный  диктант. “Первый снег”.  Контроль диктант. 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Беренче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”.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27.12.2022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674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приложении.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алмашлыгы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белəн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белдерелгəн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аныклагыч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янына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куела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билгесе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13.01.2023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673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речи. Написание рассказа: "Цветок-это желанный подарок” БСҮ.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Хикəя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Гөл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телəкле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бүлəк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17.01.2023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828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Распространенное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предложение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Җəенке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җөмлə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20.01.2023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531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Дополнение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Сүзтезмəдə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ияртүче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иярүче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кисəк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Тəмамлык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Сүзтезмəдə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ияртүче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иярүче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кисəк</w:t>
            </w:r>
            <w:proofErr w:type="spellEnd"/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24.01.2023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673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Обстоятельство времени и места.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Хəллəр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Вакыт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урын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хəле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27.01.2023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557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Обстоятельство объема и наречия. </w:t>
            </w: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əвеш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хəле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31.01.2023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828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Обстоятельство причины и цели.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Сəбə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максат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хəле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255"/>
        </w:trPr>
        <w:tc>
          <w:tcPr>
            <w:tcW w:w="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40.</w:t>
            </w:r>
          </w:p>
        </w:tc>
        <w:tc>
          <w:tcPr>
            <w:tcW w:w="4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зложение. ”Четыре желания".   Изложение.</w:t>
            </w:r>
          </w:p>
          <w:p w:rsidR="00B21A1F" w:rsidRPr="00A80C30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A8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Дүрт</w:t>
            </w:r>
            <w:proofErr w:type="spellEnd"/>
            <w:r w:rsidRPr="00A8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телə</w:t>
            </w:r>
            <w:proofErr w:type="gramStart"/>
            <w:r w:rsidRPr="00A8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proofErr w:type="gramEnd"/>
            <w:r w:rsidRPr="00A8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C6284" w:rsidRPr="000C6284" w:rsidRDefault="000C6284" w:rsidP="000C6284">
      <w:pPr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2546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499"/>
        <w:gridCol w:w="4676"/>
        <w:gridCol w:w="851"/>
        <w:gridCol w:w="1559"/>
        <w:gridCol w:w="1843"/>
        <w:gridCol w:w="1701"/>
        <w:gridCol w:w="1417"/>
      </w:tblGrid>
      <w:tr w:rsidR="00B21A1F" w:rsidRPr="000C6284" w:rsidTr="002D033F">
        <w:trPr>
          <w:trHeight w:val="394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Обстоятельство 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условии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 уступки.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​ре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хəллəр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1103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предложения: подлежащее, сказуемое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Җөмлəнең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тиңдəш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кисəклəре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тиңдəш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иялə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хəбəрлəр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983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и его обозначение.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Тиңдəш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тиңдəш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булмаган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аергы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Тиңдəш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тəмамлыклар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хəллəр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1837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3562C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Изучение уровня функциональной грамотности художественного чтения и понимания содержания чтения учащихся.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Укучыларның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сəнгатьле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укыганның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эчтəлеген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аңлау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əҗəлəрен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өйрəнү.Понятие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 нормах фонетики и орфоэпии. Фонетика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proofErr w:type="spellEnd"/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орфоэпия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турында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төшенчə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21A1F" w:rsidRPr="003562C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Сөйлəм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органнары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Авазларның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ясалышы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358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Закон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сингармонизма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Сингармонизм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законы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492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Диктант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 "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Озимая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рожь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".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28.02.2023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820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и таблица согласных.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Тартык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авазлар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цасы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Тартык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авазларның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үзгəреше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03.03.2023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979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48.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 разговорной речи   буквы [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 [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авазы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кергəн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сүзлəрнең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язылышы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укылышы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1100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 [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гъ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</w:t>
            </w:r>
          </w:p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[к], [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къ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 н], [ң]. [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гъ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], [к],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къ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авазлары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алдыннан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килгəндə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 н]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авазыны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[ң]</w:t>
            </w:r>
            <w:proofErr w:type="spellStart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лашуы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2D033F">
        <w:trPr>
          <w:trHeight w:val="1500"/>
        </w:trPr>
        <w:tc>
          <w:tcPr>
            <w:tcW w:w="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50.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3562C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Изучение уровня функциональной грамотности 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грамматическ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ого чтения и понимания содержания чтения учащихся.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Укучыларның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сəнгатьле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укыганның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эчтəлеген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аңлау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əҗəлəрен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өйрəнү.Понятие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об интонации.</w:t>
            </w:r>
          </w:p>
          <w:p w:rsidR="00B21A1F" w:rsidRPr="003562C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строении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образовании слов.</w:t>
            </w:r>
          </w:p>
          <w:p w:rsidR="00B21A1F" w:rsidRPr="003562C4" w:rsidRDefault="00B21A1F" w:rsidP="003562C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Иҗек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калыплары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190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proofErr w:type="gramEnd"/>
            <w:r w:rsidRPr="00190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нтонация</w:t>
            </w:r>
            <w:proofErr w:type="spellEnd"/>
            <w:r w:rsidRPr="001904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C6284" w:rsidRPr="000C6284" w:rsidRDefault="000C6284" w:rsidP="000C6284">
      <w:pPr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12546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486"/>
        <w:gridCol w:w="4582"/>
        <w:gridCol w:w="958"/>
        <w:gridCol w:w="1372"/>
        <w:gridCol w:w="2030"/>
        <w:gridCol w:w="1701"/>
        <w:gridCol w:w="1417"/>
      </w:tblGrid>
      <w:tr w:rsidR="00B21A1F" w:rsidRPr="000C6284" w:rsidTr="00190402">
        <w:trPr>
          <w:trHeight w:val="678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Контрольный  диктант. “Весна”. “Лексика”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 диктант. 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Яз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билгелəре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”.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1688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Фонетический анализ. Повторение. Контрольная работа.  Фонетика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буенча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үтелгəннəрне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гомумилəштереп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Фонетик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678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Лексикология. Слово как единица языка.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Лексикология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Сүзнең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лексик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мəгънəсе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24.03.2023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601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Однозначные и многозначные слова.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кү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мəгънəле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04.04.2023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218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Омонимы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Омонимнар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07.04.2023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299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Синонимы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Синонимнар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721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Контрольное сочинение. 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Родой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язык”. Контроль сочинение. </w:t>
            </w: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Туган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телем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иркə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гөлем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”.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443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Антонимы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Антонимнар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536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Фразеологизмы, их значения.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Фразеологик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əйтелмəлəр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1837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Изучение уровня функциональной грамотности грамматического  чтения и понимания содержания чтения учащихся.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Укучыларның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сəнгатьле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һəм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укыганның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эчтəлеген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аңлау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дə</w:t>
            </w:r>
            <w:proofErr w:type="gram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əҗəлəрен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өйрəнү.Состав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словаря по происхождению татарского языка. Татар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теленең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килеп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чыгышы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ягыннан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сүзлек</w:t>
            </w:r>
            <w:proofErr w:type="spellEnd"/>
            <w:r w:rsidRPr="0035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составы.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1142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 слов в области применения  татарского языка. Татар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теленең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кулланылыш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өлкəсе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ягыннан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сүзлек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составы.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28.04.2023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4B5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21A1F" w:rsidRPr="000C6284" w:rsidTr="00190402">
        <w:trPr>
          <w:trHeight w:val="536"/>
        </w:trPr>
        <w:tc>
          <w:tcPr>
            <w:tcW w:w="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62.</w:t>
            </w:r>
          </w:p>
        </w:tc>
        <w:tc>
          <w:tcPr>
            <w:tcW w:w="4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21A1F" w:rsidRPr="000C6284" w:rsidRDefault="00B21A1F" w:rsidP="000C628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Словари различных типов.</w:t>
            </w:r>
          </w:p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Сүзлеклə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турында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төшенчə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02.05.2023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B21A1F" w:rsidRPr="000C6284" w:rsidRDefault="00B21A1F" w:rsidP="000C6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C6284" w:rsidRPr="000C6284" w:rsidRDefault="000C6284" w:rsidP="000C6284">
      <w:pPr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pPr w:leftFromText="180" w:rightFromText="180" w:vertAnchor="text" w:tblpY="1"/>
        <w:tblOverlap w:val="never"/>
        <w:tblW w:w="12546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492"/>
        <w:gridCol w:w="4551"/>
        <w:gridCol w:w="851"/>
        <w:gridCol w:w="1420"/>
        <w:gridCol w:w="2195"/>
        <w:gridCol w:w="1658"/>
        <w:gridCol w:w="1379"/>
      </w:tblGrid>
      <w:tr w:rsidR="003562C4" w:rsidRPr="000C6284" w:rsidTr="003562C4">
        <w:trPr>
          <w:trHeight w:val="711"/>
        </w:trPr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63.</w:t>
            </w:r>
          </w:p>
        </w:tc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Сочинение-описание. И. И. Левитан“. Весна. Большая вода".    Со​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чинениетасвирлама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И.И.Левитанның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“Яз. Су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ташы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картинасы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буенча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05.05.2023</w:t>
            </w:r>
          </w:p>
        </w:tc>
        <w:tc>
          <w:tcPr>
            <w:tcW w:w="13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833"/>
        </w:trPr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64.</w:t>
            </w:r>
          </w:p>
        </w:tc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ind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раздела лексикологии. Лексический анализ.  Лексикология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бүлеген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үрнəге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12.05.2023</w:t>
            </w:r>
          </w:p>
        </w:tc>
        <w:tc>
          <w:tcPr>
            <w:tcW w:w="137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554"/>
        </w:trPr>
        <w:tc>
          <w:tcPr>
            <w:tcW w:w="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65.</w:t>
            </w:r>
          </w:p>
        </w:tc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ind w:righ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Ударение на татарском языке.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Татар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телендə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басым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C4" w:rsidRPr="002D033F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16.05.2023</w:t>
            </w:r>
          </w:p>
        </w:tc>
        <w:tc>
          <w:tcPr>
            <w:tcW w:w="1379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C4" w:rsidRPr="002D033F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</w:tr>
      <w:tr w:rsidR="003562C4" w:rsidRPr="000C6284" w:rsidTr="003562C4">
        <w:trPr>
          <w:trHeight w:val="276"/>
        </w:trPr>
        <w:tc>
          <w:tcPr>
            <w:tcW w:w="4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</w:p>
        </w:tc>
        <w:tc>
          <w:tcPr>
            <w:tcW w:w="45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Ударение в татарском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асым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аның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төрлəре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19.05.2023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276"/>
        </w:trPr>
        <w:tc>
          <w:tcPr>
            <w:tcW w:w="4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276"/>
        </w:trPr>
        <w:tc>
          <w:tcPr>
            <w:tcW w:w="4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67.</w:t>
            </w:r>
          </w:p>
        </w:tc>
        <w:tc>
          <w:tcPr>
            <w:tcW w:w="45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ind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Итоговый  контрольный диктант.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Арадаш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аттестация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Контроль  диктант</w:t>
            </w:r>
            <w:proofErr w:type="gram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.”</w:t>
            </w:r>
            <w:proofErr w:type="spellStart"/>
            <w:proofErr w:type="gram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Сандугач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чишмә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23.05.2023</w:t>
            </w:r>
          </w:p>
        </w:tc>
        <w:tc>
          <w:tcPr>
            <w:tcW w:w="1379" w:type="dxa"/>
            <w:vMerge w:val="restart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276"/>
        </w:trPr>
        <w:tc>
          <w:tcPr>
            <w:tcW w:w="4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ind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276"/>
        </w:trPr>
        <w:tc>
          <w:tcPr>
            <w:tcW w:w="4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68.</w:t>
            </w:r>
          </w:p>
        </w:tc>
        <w:tc>
          <w:tcPr>
            <w:tcW w:w="45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ind w:right="5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пройденноо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материала.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дəвамында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үткəннəрне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һəм</w:t>
            </w:r>
            <w:proofErr w:type="spellEnd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йомгаклау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26.05.2023</w:t>
            </w:r>
          </w:p>
        </w:tc>
        <w:tc>
          <w:tcPr>
            <w:tcW w:w="1379" w:type="dxa"/>
            <w:vMerge w:val="restart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276"/>
        </w:trPr>
        <w:tc>
          <w:tcPr>
            <w:tcW w:w="4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0" w:line="240" w:lineRule="auto"/>
              <w:ind w:right="5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562C4" w:rsidRPr="000C6284" w:rsidTr="003562C4">
        <w:trPr>
          <w:trHeight w:val="615"/>
        </w:trPr>
        <w:tc>
          <w:tcPr>
            <w:tcW w:w="50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62C4" w:rsidRPr="000C6284" w:rsidRDefault="003562C4" w:rsidP="003562C4">
            <w:pPr>
              <w:spacing w:after="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</w:t>
            </w:r>
          </w:p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3562C4" w:rsidRPr="000C6284" w:rsidRDefault="003562C4" w:rsidP="00356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:rsidR="00440E11" w:rsidRPr="000C6284" w:rsidRDefault="007C01DE" w:rsidP="000C6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440E11" w:rsidRPr="000C6284" w:rsidSect="000C62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21B" w:rsidRDefault="00AE021B" w:rsidP="00B21A1F">
      <w:pPr>
        <w:spacing w:after="0" w:line="240" w:lineRule="auto"/>
      </w:pPr>
      <w:r>
        <w:separator/>
      </w:r>
    </w:p>
  </w:endnote>
  <w:endnote w:type="continuationSeparator" w:id="0">
    <w:p w:rsidR="00AE021B" w:rsidRDefault="00AE021B" w:rsidP="00B2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21B" w:rsidRDefault="00AE021B" w:rsidP="00B21A1F">
      <w:pPr>
        <w:spacing w:after="0" w:line="240" w:lineRule="auto"/>
      </w:pPr>
      <w:r>
        <w:separator/>
      </w:r>
    </w:p>
  </w:footnote>
  <w:footnote w:type="continuationSeparator" w:id="0">
    <w:p w:rsidR="00AE021B" w:rsidRDefault="00AE021B" w:rsidP="00B21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5E82"/>
    <w:multiLevelType w:val="hybridMultilevel"/>
    <w:tmpl w:val="D03AF31E"/>
    <w:lvl w:ilvl="0" w:tplc="45460B6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0EE54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8CF048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A08B14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B0546E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5247F0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1CE096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60C68C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68454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F7657B8"/>
    <w:multiLevelType w:val="hybridMultilevel"/>
    <w:tmpl w:val="C8ECC360"/>
    <w:lvl w:ilvl="0" w:tplc="E05845F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0EA060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6413A2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E7E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E84260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AE58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26243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543F9E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E2D1A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956523"/>
    <w:multiLevelType w:val="hybridMultilevel"/>
    <w:tmpl w:val="6AD86B10"/>
    <w:lvl w:ilvl="0" w:tplc="E1F40C56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4654C4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1C0DB4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54F7BC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92E5EC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842B40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342A08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84B4A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8E316C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A1"/>
    <w:rsid w:val="000C6284"/>
    <w:rsid w:val="000D30B7"/>
    <w:rsid w:val="00190402"/>
    <w:rsid w:val="0022410B"/>
    <w:rsid w:val="00264BAF"/>
    <w:rsid w:val="002D033F"/>
    <w:rsid w:val="003562C4"/>
    <w:rsid w:val="00440E11"/>
    <w:rsid w:val="004B5384"/>
    <w:rsid w:val="007C01DE"/>
    <w:rsid w:val="00A80C30"/>
    <w:rsid w:val="00AE021B"/>
    <w:rsid w:val="00B21A1F"/>
    <w:rsid w:val="00B4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0C6284"/>
    <w:pPr>
      <w:keepNext/>
      <w:keepLines/>
      <w:spacing w:after="132" w:line="259" w:lineRule="auto"/>
      <w:ind w:left="19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284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C6284"/>
  </w:style>
  <w:style w:type="table" w:customStyle="1" w:styleId="TableGrid">
    <w:name w:val="TableGrid"/>
    <w:rsid w:val="000C6284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C62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21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A1F"/>
  </w:style>
  <w:style w:type="paragraph" w:styleId="a5">
    <w:name w:val="footer"/>
    <w:basedOn w:val="a"/>
    <w:link w:val="a6"/>
    <w:uiPriority w:val="99"/>
    <w:unhideWhenUsed/>
    <w:rsid w:val="00B21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A1F"/>
  </w:style>
  <w:style w:type="paragraph" w:styleId="a7">
    <w:name w:val="Balloon Text"/>
    <w:basedOn w:val="a"/>
    <w:link w:val="a8"/>
    <w:uiPriority w:val="99"/>
    <w:semiHidden/>
    <w:unhideWhenUsed/>
    <w:rsid w:val="00190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0C6284"/>
    <w:pPr>
      <w:keepNext/>
      <w:keepLines/>
      <w:spacing w:after="132" w:line="259" w:lineRule="auto"/>
      <w:ind w:left="19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284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C6284"/>
  </w:style>
  <w:style w:type="table" w:customStyle="1" w:styleId="TableGrid">
    <w:name w:val="TableGrid"/>
    <w:rsid w:val="000C6284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C62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21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A1F"/>
  </w:style>
  <w:style w:type="paragraph" w:styleId="a5">
    <w:name w:val="footer"/>
    <w:basedOn w:val="a"/>
    <w:link w:val="a6"/>
    <w:uiPriority w:val="99"/>
    <w:unhideWhenUsed/>
    <w:rsid w:val="00B21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A1F"/>
  </w:style>
  <w:style w:type="paragraph" w:styleId="a7">
    <w:name w:val="Balloon Text"/>
    <w:basedOn w:val="a"/>
    <w:link w:val="a8"/>
    <w:uiPriority w:val="99"/>
    <w:semiHidden/>
    <w:unhideWhenUsed/>
    <w:rsid w:val="00190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Илсея</dc:creator>
  <cp:keywords/>
  <dc:description/>
  <cp:lastModifiedBy>Илсея</cp:lastModifiedBy>
  <cp:revision>6</cp:revision>
  <cp:lastPrinted>2022-10-05T07:05:00Z</cp:lastPrinted>
  <dcterms:created xsi:type="dcterms:W3CDTF">2022-09-22T09:41:00Z</dcterms:created>
  <dcterms:modified xsi:type="dcterms:W3CDTF">2022-10-11T07:36:00Z</dcterms:modified>
</cp:coreProperties>
</file>